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F197" w14:textId="77777777" w:rsidR="0016528C" w:rsidRDefault="0016528C" w:rsidP="009D0D45">
      <w:pPr>
        <w:spacing w:after="0"/>
        <w:rPr>
          <w:b/>
          <w:bCs/>
        </w:rPr>
      </w:pPr>
    </w:p>
    <w:p w14:paraId="60B816F9" w14:textId="77777777" w:rsidR="0016528C" w:rsidRDefault="0016528C" w:rsidP="009D0D45">
      <w:pPr>
        <w:spacing w:after="0"/>
        <w:rPr>
          <w:b/>
          <w:bCs/>
        </w:rPr>
      </w:pPr>
    </w:p>
    <w:p w14:paraId="3FFC9056" w14:textId="66005F35" w:rsidR="0078334C" w:rsidRDefault="008A74D4" w:rsidP="009D0D45">
      <w:pPr>
        <w:spacing w:after="0"/>
        <w:rPr>
          <w:sz w:val="28"/>
          <w:szCs w:val="28"/>
        </w:rPr>
      </w:pPr>
      <w:r w:rsidRPr="0016528C">
        <w:rPr>
          <w:sz w:val="28"/>
          <w:szCs w:val="28"/>
        </w:rPr>
        <w:t xml:space="preserve">Cooledge </w:t>
      </w:r>
      <w:proofErr w:type="spellStart"/>
      <w:r w:rsidR="009D0D45" w:rsidRPr="0016528C">
        <w:rPr>
          <w:sz w:val="28"/>
          <w:szCs w:val="28"/>
        </w:rPr>
        <w:t>FABRILum</w:t>
      </w:r>
      <w:proofErr w:type="spellEnd"/>
      <w:r w:rsidR="009D0D45" w:rsidRPr="0016528C">
        <w:rPr>
          <w:sz w:val="28"/>
          <w:szCs w:val="28"/>
        </w:rPr>
        <w:t xml:space="preserve"> Specification</w:t>
      </w:r>
      <w:r w:rsidR="00CA731D" w:rsidRPr="0016528C">
        <w:rPr>
          <w:sz w:val="28"/>
          <w:szCs w:val="28"/>
        </w:rPr>
        <w:t xml:space="preserve"> Text</w:t>
      </w:r>
    </w:p>
    <w:p w14:paraId="37516938" w14:textId="77777777" w:rsidR="0016528C" w:rsidRPr="0016528C" w:rsidRDefault="0016528C" w:rsidP="009D0D45">
      <w:pPr>
        <w:spacing w:after="0"/>
        <w:rPr>
          <w:sz w:val="28"/>
          <w:szCs w:val="28"/>
        </w:rPr>
      </w:pPr>
    </w:p>
    <w:p w14:paraId="08450537" w14:textId="5AE5CD2B" w:rsidR="009D0D45" w:rsidRDefault="009D0D45" w:rsidP="009D0D45">
      <w:pPr>
        <w:spacing w:after="0"/>
      </w:pPr>
    </w:p>
    <w:p w14:paraId="3CFCE1AF" w14:textId="39C9FA6D" w:rsidR="009D0D45" w:rsidRPr="00CA731D" w:rsidRDefault="00CA731D" w:rsidP="009D0D45">
      <w:pPr>
        <w:spacing w:after="0"/>
        <w:rPr>
          <w:b/>
          <w:bCs/>
        </w:rPr>
      </w:pPr>
      <w:r>
        <w:rPr>
          <w:b/>
          <w:bCs/>
        </w:rPr>
        <w:t>Short (Fixture Schedule)</w:t>
      </w:r>
      <w:r w:rsidR="00EA7D18">
        <w:rPr>
          <w:b/>
          <w:bCs/>
        </w:rPr>
        <w:t xml:space="preserve"> – </w:t>
      </w:r>
      <w:r w:rsidR="00A2533E">
        <w:rPr>
          <w:b/>
          <w:bCs/>
        </w:rPr>
        <w:t>UL (N. America)</w:t>
      </w:r>
    </w:p>
    <w:p w14:paraId="68DECB7F" w14:textId="2C7AEBF3" w:rsidR="009D0D45" w:rsidRDefault="005765CC" w:rsidP="009D0D45">
      <w:pPr>
        <w:spacing w:after="0"/>
      </w:pPr>
      <w:r>
        <w:t xml:space="preserve">A luminaire of dimensions </w:t>
      </w:r>
      <w:r w:rsidRPr="005765CC">
        <w:rPr>
          <w:color w:val="0070C0"/>
        </w:rPr>
        <w:t>a x b x c</w:t>
      </w:r>
      <w:r>
        <w:t xml:space="preserve">. Luminaire light output </w:t>
      </w:r>
      <w:r w:rsidR="003732BF">
        <w:t>must</w:t>
      </w:r>
      <w:r>
        <w:t xml:space="preserve"> be a minimum of </w:t>
      </w:r>
      <w:proofErr w:type="spellStart"/>
      <w:r w:rsidRPr="005765CC">
        <w:rPr>
          <w:color w:val="0070C0"/>
        </w:rPr>
        <w:t>xxxx</w:t>
      </w:r>
      <w:proofErr w:type="spellEnd"/>
      <w:r>
        <w:t xml:space="preserve"> </w:t>
      </w:r>
      <w:r w:rsidR="008D6FA7">
        <w:t xml:space="preserve">delivered </w:t>
      </w:r>
      <w:r>
        <w:t>lumens with a minimum CRI = 9</w:t>
      </w:r>
      <w:r w:rsidRPr="00BA406F">
        <w:rPr>
          <w:color w:val="0070C0"/>
        </w:rPr>
        <w:t>x</w:t>
      </w:r>
      <w:r w:rsidR="00BA406F">
        <w:t xml:space="preserve">, </w:t>
      </w:r>
      <w:r>
        <w:t xml:space="preserve">R9 &gt; </w:t>
      </w:r>
      <w:r w:rsidR="00BA406F">
        <w:t xml:space="preserve">65, </w:t>
      </w:r>
      <w:r w:rsidR="003732BF">
        <w:t xml:space="preserve">0.1% dimming level, </w:t>
      </w:r>
      <w:r w:rsidR="00BA406F">
        <w:t xml:space="preserve">and </w:t>
      </w:r>
      <w:r w:rsidR="00CA731D">
        <w:t xml:space="preserve">minimum </w:t>
      </w:r>
      <w:r w:rsidR="00BA406F">
        <w:t xml:space="preserve">operating frequency </w:t>
      </w:r>
      <w:r w:rsidR="00CA731D">
        <w:t>of 3000Hz</w:t>
      </w:r>
      <w:r>
        <w:t xml:space="preserve">. </w:t>
      </w:r>
      <w:r w:rsidR="00FB688A">
        <w:t>Acoustic performance to include a minimum</w:t>
      </w:r>
      <w:r w:rsidR="00BA406F">
        <w:t xml:space="preserve"> Noise Reduction Coefficient (NRC) = </w:t>
      </w:r>
      <w:r w:rsidR="00BA406F" w:rsidRPr="00CA731D">
        <w:rPr>
          <w:color w:val="0070C0"/>
        </w:rPr>
        <w:t>xx</w:t>
      </w:r>
      <w:r w:rsidR="00BA406F">
        <w:t>; manufacturer to supply 3</w:t>
      </w:r>
      <w:r w:rsidR="00BA406F" w:rsidRPr="00BA406F">
        <w:rPr>
          <w:vertAlign w:val="superscript"/>
        </w:rPr>
        <w:t>rd</w:t>
      </w:r>
      <w:r w:rsidR="00BA406F">
        <w:t xml:space="preserve"> party acoustic test reports. </w:t>
      </w:r>
      <w:r w:rsidR="00CA731D">
        <w:t xml:space="preserve">Diffuser must be </w:t>
      </w:r>
      <w:r w:rsidR="003732BF">
        <w:t>coated</w:t>
      </w:r>
      <w:r w:rsidR="00CA731D">
        <w:t xml:space="preserve"> polyester</w:t>
      </w:r>
      <w:r w:rsidR="003732BF">
        <w:t xml:space="preserve"> fabric</w:t>
      </w:r>
      <w:r w:rsidR="00CA731D">
        <w:t xml:space="preserve"> material</w:t>
      </w:r>
      <w:r w:rsidR="00EA7D18">
        <w:t xml:space="preserve">, </w:t>
      </w:r>
      <w:r w:rsidR="00CA731D">
        <w:t>removable for maintenance without special tools</w:t>
      </w:r>
      <w:r w:rsidR="00EA7D18">
        <w:t>, and have a minimum fire rating of ASTM E84 Class A. Luminaires must</w:t>
      </w:r>
      <w:r w:rsidR="00A2533E">
        <w:t xml:space="preserve"> be</w:t>
      </w:r>
      <w:r w:rsidR="00EA7D18">
        <w:t xml:space="preserve"> UL Listed and carry a minimum warranty of 5 years.</w:t>
      </w:r>
    </w:p>
    <w:p w14:paraId="0E39DF9F" w14:textId="5D447FF9" w:rsidR="00AB21A4" w:rsidRDefault="00AB21A4" w:rsidP="009D0D45">
      <w:pPr>
        <w:spacing w:after="0"/>
      </w:pPr>
    </w:p>
    <w:p w14:paraId="27EE498D" w14:textId="067FB96D" w:rsidR="00AB21A4" w:rsidRDefault="00AB21A4" w:rsidP="009D0D45">
      <w:pPr>
        <w:spacing w:after="0"/>
        <w:rPr>
          <w:i/>
          <w:iCs/>
        </w:rPr>
      </w:pPr>
      <w:r w:rsidRPr="00AB21A4">
        <w:rPr>
          <w:i/>
          <w:iCs/>
        </w:rPr>
        <w:t xml:space="preserve">Values noted in </w:t>
      </w:r>
      <w:r w:rsidRPr="00AB21A4">
        <w:rPr>
          <w:i/>
          <w:iCs/>
          <w:color w:val="0070C0"/>
        </w:rPr>
        <w:t>blue</w:t>
      </w:r>
      <w:r w:rsidRPr="00AB21A4">
        <w:rPr>
          <w:i/>
          <w:iCs/>
        </w:rPr>
        <w:t xml:space="preserve"> are specific to the chosen model.</w:t>
      </w:r>
    </w:p>
    <w:p w14:paraId="6CF93B39" w14:textId="1777EB79" w:rsidR="00A2533E" w:rsidRDefault="00A2533E" w:rsidP="009D0D45">
      <w:pPr>
        <w:spacing w:after="0"/>
        <w:rPr>
          <w:i/>
          <w:iCs/>
        </w:rPr>
      </w:pPr>
    </w:p>
    <w:p w14:paraId="6E914404" w14:textId="77777777" w:rsidR="0016528C" w:rsidRDefault="0016528C" w:rsidP="009D0D45">
      <w:pPr>
        <w:spacing w:after="0"/>
        <w:rPr>
          <w:i/>
          <w:iCs/>
        </w:rPr>
      </w:pPr>
    </w:p>
    <w:p w14:paraId="3FDF6244" w14:textId="16607211" w:rsidR="00A2533E" w:rsidRPr="00CA731D" w:rsidRDefault="00A2533E" w:rsidP="00A2533E">
      <w:pPr>
        <w:spacing w:after="0"/>
        <w:rPr>
          <w:b/>
          <w:bCs/>
        </w:rPr>
      </w:pPr>
      <w:r>
        <w:rPr>
          <w:b/>
          <w:bCs/>
        </w:rPr>
        <w:t>Short (Fixture Schedule) – CE</w:t>
      </w:r>
    </w:p>
    <w:p w14:paraId="77C9A92F" w14:textId="0F0C2C7C" w:rsidR="00A2533E" w:rsidRDefault="00A2533E" w:rsidP="00A2533E">
      <w:pPr>
        <w:spacing w:after="0"/>
      </w:pPr>
      <w:r>
        <w:t xml:space="preserve">A luminaire of dimensions </w:t>
      </w:r>
      <w:r w:rsidRPr="005765CC">
        <w:rPr>
          <w:color w:val="0070C0"/>
        </w:rPr>
        <w:t>a x b x c</w:t>
      </w:r>
      <w:r>
        <w:t xml:space="preserve">. Luminaire light output must be a minimum of </w:t>
      </w:r>
      <w:proofErr w:type="spellStart"/>
      <w:r w:rsidRPr="005765CC">
        <w:rPr>
          <w:color w:val="0070C0"/>
        </w:rPr>
        <w:t>xxxx</w:t>
      </w:r>
      <w:proofErr w:type="spellEnd"/>
      <w:r>
        <w:t xml:space="preserve"> delivered lumens with a minimum </w:t>
      </w:r>
      <w:proofErr w:type="spellStart"/>
      <w:r>
        <w:t>CRi</w:t>
      </w:r>
      <w:proofErr w:type="spellEnd"/>
      <w:r>
        <w:t xml:space="preserve"> = 9</w:t>
      </w:r>
      <w:r w:rsidRPr="00BA406F">
        <w:rPr>
          <w:color w:val="0070C0"/>
        </w:rPr>
        <w:t>x</w:t>
      </w:r>
      <w:r>
        <w:t xml:space="preserve">, R9 &gt; 65, 0.1% dimming level, and minimum operating frequency of 3000Hz. Acoustic performance to include a minimum Sound Absorption Average (SAA) = </w:t>
      </w:r>
      <w:r w:rsidRPr="00CA731D">
        <w:rPr>
          <w:color w:val="0070C0"/>
        </w:rPr>
        <w:t>xx</w:t>
      </w:r>
      <w:r>
        <w:t>; manufacturer to supply 3</w:t>
      </w:r>
      <w:r w:rsidRPr="00BA406F">
        <w:rPr>
          <w:vertAlign w:val="superscript"/>
        </w:rPr>
        <w:t>rd</w:t>
      </w:r>
      <w:r>
        <w:t xml:space="preserve"> party acoustic test reports. </w:t>
      </w:r>
      <w:proofErr w:type="gramStart"/>
      <w:r>
        <w:t>Diffuser</w:t>
      </w:r>
      <w:proofErr w:type="gramEnd"/>
      <w:r>
        <w:t xml:space="preserve"> must be removable for maintenance without special </w:t>
      </w:r>
      <w:proofErr w:type="gramStart"/>
      <w:r>
        <w:t>tools, and</w:t>
      </w:r>
      <w:proofErr w:type="gramEnd"/>
      <w:r>
        <w:t xml:space="preserve"> have a minimum fire rating of </w:t>
      </w:r>
      <w:r w:rsidRPr="00A2533E">
        <w:t>EN:3501-1 Class B</w:t>
      </w:r>
      <w:r>
        <w:t>. Luminaires must be CE Compliant and carry a minimum warranty of 5 years.</w:t>
      </w:r>
    </w:p>
    <w:p w14:paraId="0E6C7227" w14:textId="77777777" w:rsidR="00A2533E" w:rsidRDefault="00A2533E" w:rsidP="00A2533E">
      <w:pPr>
        <w:spacing w:after="0"/>
      </w:pPr>
    </w:p>
    <w:p w14:paraId="7164023B" w14:textId="77777777" w:rsidR="00A2533E" w:rsidRPr="00AB21A4" w:rsidRDefault="00A2533E" w:rsidP="00A2533E">
      <w:pPr>
        <w:spacing w:after="0"/>
        <w:rPr>
          <w:i/>
          <w:iCs/>
        </w:rPr>
      </w:pPr>
      <w:r w:rsidRPr="00AB21A4">
        <w:rPr>
          <w:i/>
          <w:iCs/>
        </w:rPr>
        <w:t xml:space="preserve">Values noted in </w:t>
      </w:r>
      <w:r w:rsidRPr="00AB21A4">
        <w:rPr>
          <w:i/>
          <w:iCs/>
          <w:color w:val="0070C0"/>
        </w:rPr>
        <w:t>blue</w:t>
      </w:r>
      <w:r w:rsidRPr="00AB21A4">
        <w:rPr>
          <w:i/>
          <w:iCs/>
        </w:rPr>
        <w:t xml:space="preserve"> are specific to the chosen model.</w:t>
      </w:r>
    </w:p>
    <w:p w14:paraId="391398F3" w14:textId="77777777" w:rsidR="00A2533E" w:rsidRPr="00A2533E" w:rsidRDefault="00A2533E" w:rsidP="009D0D45">
      <w:pPr>
        <w:spacing w:after="0"/>
      </w:pPr>
    </w:p>
    <w:sectPr w:rsidR="00A2533E" w:rsidRPr="00A2533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21C3" w14:textId="77777777" w:rsidR="00DD5E4A" w:rsidRDefault="00DD5E4A" w:rsidP="0016528C">
      <w:pPr>
        <w:spacing w:after="0" w:line="240" w:lineRule="auto"/>
      </w:pPr>
      <w:r>
        <w:separator/>
      </w:r>
    </w:p>
  </w:endnote>
  <w:endnote w:type="continuationSeparator" w:id="0">
    <w:p w14:paraId="2E6D8883" w14:textId="77777777" w:rsidR="00DD5E4A" w:rsidRDefault="00DD5E4A" w:rsidP="0016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25F4" w14:textId="7422F462" w:rsidR="0016528C" w:rsidRPr="00CF02AD" w:rsidRDefault="00000000">
    <w:pPr>
      <w:pStyle w:val="Footer"/>
      <w:rPr>
        <w:sz w:val="20"/>
        <w:szCs w:val="20"/>
        <w:lang w:val="en-CA"/>
      </w:rPr>
    </w:pPr>
    <w:hyperlink r:id="rId1" w:history="1">
      <w:r w:rsidR="0016528C" w:rsidRPr="00CF02AD">
        <w:rPr>
          <w:rStyle w:val="Hyperlink"/>
          <w:sz w:val="20"/>
          <w:szCs w:val="20"/>
          <w:lang w:val="en-CA"/>
        </w:rPr>
        <w:t>www.cooledgelighting.com</w:t>
      </w:r>
    </w:hyperlink>
  </w:p>
  <w:p w14:paraId="146B6BE9" w14:textId="79193D17" w:rsidR="0016528C" w:rsidRPr="00CF02AD" w:rsidRDefault="0016528C">
    <w:pPr>
      <w:pStyle w:val="Footer"/>
      <w:rPr>
        <w:sz w:val="20"/>
        <w:szCs w:val="20"/>
        <w:lang w:val="en-CA"/>
      </w:rPr>
    </w:pPr>
    <w:r w:rsidRPr="00CF02AD">
      <w:rPr>
        <w:sz w:val="20"/>
        <w:szCs w:val="20"/>
        <w:lang w:val="en-CA"/>
      </w:rPr>
      <w:t xml:space="preserve">R00 </w:t>
    </w:r>
    <w:r w:rsidR="00CF02AD" w:rsidRPr="00CF02AD">
      <w:rPr>
        <w:sz w:val="20"/>
        <w:szCs w:val="20"/>
        <w:lang w:val="en-CA"/>
      </w:rPr>
      <w:t>–</w:t>
    </w:r>
    <w:r w:rsidRPr="00CF02AD">
      <w:rPr>
        <w:sz w:val="20"/>
        <w:szCs w:val="20"/>
        <w:lang w:val="en-CA"/>
      </w:rPr>
      <w:t xml:space="preserve"> 03172022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B5F6" w14:textId="77777777" w:rsidR="00DD5E4A" w:rsidRDefault="00DD5E4A" w:rsidP="0016528C">
      <w:pPr>
        <w:spacing w:after="0" w:line="240" w:lineRule="auto"/>
      </w:pPr>
      <w:r>
        <w:separator/>
      </w:r>
    </w:p>
  </w:footnote>
  <w:footnote w:type="continuationSeparator" w:id="0">
    <w:p w14:paraId="1C04694D" w14:textId="77777777" w:rsidR="00DD5E4A" w:rsidRDefault="00DD5E4A" w:rsidP="0016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364C" w14:textId="7F029775" w:rsidR="0016528C" w:rsidRDefault="0016528C">
    <w:pPr>
      <w:pStyle w:val="Header"/>
    </w:pPr>
    <w:r>
      <w:rPr>
        <w:noProof/>
      </w:rPr>
      <w:drawing>
        <wp:inline distT="0" distB="0" distL="0" distR="0" wp14:anchorId="2179729F" wp14:editId="58F910A5">
          <wp:extent cx="839449" cy="919397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892" cy="94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45"/>
    <w:rsid w:val="0016528C"/>
    <w:rsid w:val="003732BF"/>
    <w:rsid w:val="003F6D3F"/>
    <w:rsid w:val="00537529"/>
    <w:rsid w:val="005765CC"/>
    <w:rsid w:val="0078334C"/>
    <w:rsid w:val="008A74D4"/>
    <w:rsid w:val="008D6FA7"/>
    <w:rsid w:val="009D0D45"/>
    <w:rsid w:val="00A2533E"/>
    <w:rsid w:val="00AB21A4"/>
    <w:rsid w:val="00BA406F"/>
    <w:rsid w:val="00CA731D"/>
    <w:rsid w:val="00CF02AD"/>
    <w:rsid w:val="00DD5E4A"/>
    <w:rsid w:val="00EA7D18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FCF9"/>
  <w15:chartTrackingRefBased/>
  <w15:docId w15:val="{E334B1A0-56E6-41E9-B46F-1E5CD2B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28C"/>
  </w:style>
  <w:style w:type="paragraph" w:styleId="Footer">
    <w:name w:val="footer"/>
    <w:basedOn w:val="Normal"/>
    <w:link w:val="FooterChar"/>
    <w:uiPriority w:val="99"/>
    <w:unhideWhenUsed/>
    <w:rsid w:val="0016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28C"/>
  </w:style>
  <w:style w:type="character" w:styleId="Hyperlink">
    <w:name w:val="Hyperlink"/>
    <w:basedOn w:val="DefaultParagraphFont"/>
    <w:uiPriority w:val="99"/>
    <w:unhideWhenUsed/>
    <w:rsid w:val="00165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ledgeligh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Harlow</dc:creator>
  <cp:keywords/>
  <dc:description/>
  <cp:lastModifiedBy>Grant Harlow</cp:lastModifiedBy>
  <cp:revision>2</cp:revision>
  <dcterms:created xsi:type="dcterms:W3CDTF">2023-07-20T21:20:00Z</dcterms:created>
  <dcterms:modified xsi:type="dcterms:W3CDTF">2023-07-20T21:20:00Z</dcterms:modified>
</cp:coreProperties>
</file>